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69F" w:rsidRDefault="00D56E57">
      <w:pPr>
        <w:spacing w:before="120" w:after="120"/>
        <w:ind w:left="426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Приложение № </w:t>
      </w:r>
      <w:r w:rsidR="000E302C">
        <w:rPr>
          <w:rFonts w:ascii="Times New Roman" w:eastAsia="Calibri" w:hAnsi="Times New Roman"/>
          <w:sz w:val="26"/>
          <w:szCs w:val="26"/>
        </w:rPr>
        <w:t>7</w:t>
      </w:r>
    </w:p>
    <w:p w:rsidR="0068669F" w:rsidRDefault="00D56E57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68669F" w:rsidRDefault="00D56E57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0"/>
        <w:tblW w:w="952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5137"/>
      </w:tblGrid>
      <w:tr w:rsidR="0068669F">
        <w:trPr>
          <w:trHeight w:val="525"/>
        </w:trPr>
        <w:tc>
          <w:tcPr>
            <w:tcW w:w="704" w:type="dxa"/>
          </w:tcPr>
          <w:p w:rsidR="0068669F" w:rsidRDefault="00D56E57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3686" w:type="dxa"/>
          </w:tcPr>
          <w:p w:rsidR="0068669F" w:rsidRDefault="00D56E57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5137" w:type="dxa"/>
          </w:tcPr>
          <w:p w:rsidR="0068669F" w:rsidRDefault="00D56E57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68669F">
        <w:tc>
          <w:tcPr>
            <w:tcW w:w="704" w:type="dxa"/>
          </w:tcPr>
          <w:p w:rsidR="0068669F" w:rsidRDefault="0068669F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68669F" w:rsidRDefault="00D56E57">
            <w:pPr>
              <w:widowControl w:val="0"/>
              <w:spacing w:before="120" w:line="360" w:lineRule="exact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5137" w:type="dxa"/>
          </w:tcPr>
          <w:p w:rsidR="0068669F" w:rsidRDefault="00D56E57">
            <w:pPr>
              <w:widowControl w:val="0"/>
              <w:jc w:val="lef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ru-RU"/>
              </w:rPr>
              <w:t>ОКПД2 42.22.12.121. Выполнение строительно-монтажных работ по реконструкции КЛ 10кВ Ф-3 ПС Промысловка г. Фокино в рамках инвестиционного проекта L_25-ПЭС-1634.</w:t>
            </w:r>
          </w:p>
        </w:tc>
      </w:tr>
      <w:tr w:rsidR="0068669F">
        <w:trPr>
          <w:trHeight w:val="558"/>
        </w:trPr>
        <w:tc>
          <w:tcPr>
            <w:tcW w:w="704" w:type="dxa"/>
          </w:tcPr>
          <w:p w:rsidR="0068669F" w:rsidRDefault="0068669F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68669F" w:rsidRDefault="00D56E57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5137" w:type="dxa"/>
          </w:tcPr>
          <w:p w:rsidR="0068669F" w:rsidRDefault="00AF1BC8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</w:pPr>
            <w:r w:rsidRPr="00AF1BC8">
              <w:rPr>
                <w:rFonts w:ascii="Times New Roman" w:hAnsi="Times New Roman"/>
                <w:noProof/>
                <w:snapToGrid w:val="0"/>
                <w:sz w:val="22"/>
                <w:szCs w:val="22"/>
              </w:rPr>
              <w:t xml:space="preserve">300301-ТПИР ОБСЛ-2024-ДРСК-ПЭС  </w:t>
            </w:r>
            <w:bookmarkStart w:id="0" w:name="_GoBack"/>
            <w:bookmarkEnd w:id="0"/>
          </w:p>
        </w:tc>
      </w:tr>
      <w:tr w:rsidR="0068669F">
        <w:tc>
          <w:tcPr>
            <w:tcW w:w="704" w:type="dxa"/>
          </w:tcPr>
          <w:p w:rsidR="0068669F" w:rsidRDefault="0068669F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68669F" w:rsidRDefault="00D56E57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5137" w:type="dxa"/>
          </w:tcPr>
          <w:p w:rsidR="0068669F" w:rsidRDefault="00D56E57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21 217 469,71 руб. без НДС</w:t>
            </w:r>
          </w:p>
        </w:tc>
      </w:tr>
    </w:tbl>
    <w:p w:rsidR="0068669F" w:rsidRDefault="00D56E57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68669F" w:rsidRDefault="00D56E57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Метод анализа договоров, базисно-индексный метод.</w:t>
      </w:r>
    </w:p>
    <w:p w:rsidR="0068669F" w:rsidRDefault="0068669F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68669F" w:rsidRDefault="00D56E57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p w:rsidR="0068669F" w:rsidRDefault="0068669F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68669F" w:rsidRDefault="0068669F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Style w:val="af6"/>
        <w:tblW w:w="948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97"/>
        <w:gridCol w:w="2634"/>
        <w:gridCol w:w="1836"/>
        <w:gridCol w:w="1708"/>
        <w:gridCol w:w="1411"/>
      </w:tblGrid>
      <w:tr w:rsidR="0068669F"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Наименование товара (работы) услуги в составе лота</w:t>
            </w:r>
          </w:p>
        </w:tc>
        <w:tc>
          <w:tcPr>
            <w:tcW w:w="2634" w:type="dxa"/>
            <w:shd w:val="clear" w:color="auto" w:fill="F2F2F2" w:themeFill="background1" w:themeFillShade="F2"/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836" w:type="dxa"/>
            <w:shd w:val="clear" w:color="auto" w:fill="F2F2F2" w:themeFill="background1" w:themeFillShade="F2"/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708" w:type="dxa"/>
            <w:shd w:val="clear" w:color="auto" w:fill="F2F2F2" w:themeFill="background1" w:themeFillShade="F2"/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Цена итоговая в руб. без НДС</w:t>
            </w:r>
          </w:p>
        </w:tc>
        <w:tc>
          <w:tcPr>
            <w:tcW w:w="1411" w:type="dxa"/>
            <w:shd w:val="clear" w:color="auto" w:fill="F2F2F2" w:themeFill="background1" w:themeFillShade="F2"/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Комментарии</w:t>
            </w:r>
          </w:p>
        </w:tc>
      </w:tr>
      <w:tr w:rsidR="0068669F">
        <w:tc>
          <w:tcPr>
            <w:tcW w:w="1897" w:type="dxa"/>
            <w:vMerge w:val="restart"/>
          </w:tcPr>
          <w:p w:rsidR="0068669F" w:rsidRDefault="00D56E57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</w:rPr>
              <w:t>Выполнение строительно-монтажных работ</w:t>
            </w:r>
          </w:p>
        </w:tc>
        <w:tc>
          <w:tcPr>
            <w:tcW w:w="2634" w:type="dxa"/>
            <w:vAlign w:val="center"/>
          </w:tcPr>
          <w:p w:rsidR="0068669F" w:rsidRDefault="00D56E57" w:rsidP="000E302C">
            <w:pPr>
              <w:widowControl w:val="0"/>
              <w:contextualSpacing/>
              <w:rPr>
                <w:sz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lang w:eastAsia="ru-RU"/>
              </w:rPr>
              <w:t xml:space="preserve">ДС № 1 </w:t>
            </w:r>
            <w:r w:rsidR="000E302C">
              <w:rPr>
                <w:rFonts w:ascii="Times New Roman" w:eastAsia="Calibri" w:hAnsi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1836" w:type="dxa"/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11 083 982,74</w:t>
            </w:r>
          </w:p>
        </w:tc>
        <w:tc>
          <w:tcPr>
            <w:tcW w:w="1708" w:type="dxa"/>
            <w:vMerge w:val="restart"/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10 303 375,79</w:t>
            </w:r>
          </w:p>
        </w:tc>
        <w:tc>
          <w:tcPr>
            <w:tcW w:w="1411" w:type="dxa"/>
            <w:vMerge w:val="restart"/>
            <w:vAlign w:val="center"/>
          </w:tcPr>
          <w:p w:rsidR="0068669F" w:rsidRDefault="00D56E57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Заказчиком выбрано среднее значение из рассчитанных основным  методом</w:t>
            </w:r>
          </w:p>
        </w:tc>
      </w:tr>
      <w:tr w:rsidR="0068669F">
        <w:tc>
          <w:tcPr>
            <w:tcW w:w="1897" w:type="dxa"/>
            <w:vMerge/>
          </w:tcPr>
          <w:p w:rsidR="0068669F" w:rsidRDefault="0068669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34" w:type="dxa"/>
          </w:tcPr>
          <w:p w:rsidR="0068669F" w:rsidRDefault="00D56E57" w:rsidP="000E302C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 xml:space="preserve">ДС № 4 </w:t>
            </w:r>
            <w:r w:rsidR="000E302C">
              <w:rPr>
                <w:rFonts w:ascii="Times New Roman" w:eastAsia="Calibri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1836" w:type="dxa"/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9 522 768,84</w:t>
            </w:r>
          </w:p>
        </w:tc>
        <w:tc>
          <w:tcPr>
            <w:tcW w:w="1708" w:type="dxa"/>
            <w:vMerge/>
            <w:vAlign w:val="center"/>
          </w:tcPr>
          <w:p w:rsidR="0068669F" w:rsidRDefault="0068669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1" w:type="dxa"/>
            <w:vMerge/>
            <w:vAlign w:val="center"/>
          </w:tcPr>
          <w:p w:rsidR="0068669F" w:rsidRDefault="0068669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68669F">
        <w:tc>
          <w:tcPr>
            <w:tcW w:w="1897" w:type="dxa"/>
            <w:tcBorders>
              <w:top w:val="nil"/>
            </w:tcBorders>
          </w:tcPr>
          <w:p w:rsidR="0068669F" w:rsidRDefault="0068669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34" w:type="dxa"/>
            <w:tcBorders>
              <w:top w:val="nil"/>
            </w:tcBorders>
          </w:tcPr>
          <w:p w:rsidR="0068669F" w:rsidRDefault="00D56E57">
            <w:pPr>
              <w:widowControl w:val="0"/>
              <w:contextualSpacing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ЛСР 02-01-01, 09-01-01</w:t>
            </w:r>
          </w:p>
        </w:tc>
        <w:tc>
          <w:tcPr>
            <w:tcW w:w="1836" w:type="dxa"/>
            <w:tcBorders>
              <w:top w:val="nil"/>
            </w:tcBorders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10 914 093,92</w:t>
            </w:r>
          </w:p>
        </w:tc>
        <w:tc>
          <w:tcPr>
            <w:tcW w:w="1708" w:type="dxa"/>
            <w:tcBorders>
              <w:top w:val="nil"/>
            </w:tcBorders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10 914 093,92</w:t>
            </w:r>
          </w:p>
        </w:tc>
        <w:tc>
          <w:tcPr>
            <w:tcW w:w="1411" w:type="dxa"/>
            <w:tcBorders>
              <w:top w:val="nil"/>
            </w:tcBorders>
            <w:vAlign w:val="center"/>
          </w:tcPr>
          <w:p w:rsidR="0068669F" w:rsidRDefault="0068669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68669F">
        <w:tc>
          <w:tcPr>
            <w:tcW w:w="1897" w:type="dxa"/>
            <w:tcBorders>
              <w:top w:val="nil"/>
            </w:tcBorders>
          </w:tcPr>
          <w:p w:rsidR="0068669F" w:rsidRDefault="0068669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34" w:type="dxa"/>
            <w:tcBorders>
              <w:top w:val="nil"/>
            </w:tcBorders>
          </w:tcPr>
          <w:p w:rsidR="0068669F" w:rsidRDefault="00D56E57">
            <w:pPr>
              <w:widowControl w:val="0"/>
              <w:contextualSpacing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ИТОГО</w:t>
            </w:r>
          </w:p>
        </w:tc>
        <w:tc>
          <w:tcPr>
            <w:tcW w:w="1836" w:type="dxa"/>
            <w:tcBorders>
              <w:top w:val="nil"/>
            </w:tcBorders>
            <w:vAlign w:val="center"/>
          </w:tcPr>
          <w:p w:rsidR="0068669F" w:rsidRDefault="0068669F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1708" w:type="dxa"/>
            <w:tcBorders>
              <w:top w:val="nil"/>
            </w:tcBorders>
            <w:vAlign w:val="center"/>
          </w:tcPr>
          <w:p w:rsidR="0068669F" w:rsidRDefault="00D56E57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21 217 469,71</w:t>
            </w:r>
          </w:p>
        </w:tc>
        <w:tc>
          <w:tcPr>
            <w:tcW w:w="1411" w:type="dxa"/>
            <w:tcBorders>
              <w:top w:val="nil"/>
            </w:tcBorders>
            <w:vAlign w:val="center"/>
          </w:tcPr>
          <w:p w:rsidR="0068669F" w:rsidRDefault="0068669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68669F" w:rsidRDefault="0068669F"/>
    <w:sectPr w:rsidR="0068669F">
      <w:headerReference w:type="even" r:id="rId8"/>
      <w:headerReference w:type="default" r:id="rId9"/>
      <w:pgSz w:w="11906" w:h="16838"/>
      <w:pgMar w:top="1021" w:right="709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A47" w:rsidRDefault="006E4A47">
      <w:r>
        <w:separator/>
      </w:r>
    </w:p>
  </w:endnote>
  <w:endnote w:type="continuationSeparator" w:id="0">
    <w:p w:rsidR="006E4A47" w:rsidRDefault="006E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Times New Roman"/>
    <w:charset w:val="CC"/>
    <w:family w:val="roman"/>
    <w:pitch w:val="variable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A47" w:rsidRDefault="006E4A47">
      <w:r>
        <w:separator/>
      </w:r>
    </w:p>
  </w:footnote>
  <w:footnote w:type="continuationSeparator" w:id="0">
    <w:p w:rsidR="006E4A47" w:rsidRDefault="006E4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69F" w:rsidRDefault="00D56E57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8669F" w:rsidRDefault="00D56E57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68669F" w:rsidRDefault="00D56E57">
                    <w:pPr>
                      <w:pStyle w:val="a4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>
                      <w:rPr>
                        <w:rStyle w:val="a5"/>
                        <w:color w:val="000000"/>
                      </w:rPr>
                      <w:t>0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281276"/>
      <w:docPartObj>
        <w:docPartGallery w:val="Page Numbers (Top of Page)"/>
        <w:docPartUnique/>
      </w:docPartObj>
    </w:sdtPr>
    <w:sdtEndPr/>
    <w:sdtContent>
      <w:p w:rsidR="0068669F" w:rsidRDefault="00D56E57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 w:rsidR="0068669F" w:rsidRDefault="0068669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02D"/>
    <w:multiLevelType w:val="multilevel"/>
    <w:tmpl w:val="290645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572A86"/>
    <w:multiLevelType w:val="multilevel"/>
    <w:tmpl w:val="0F904C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669F"/>
    <w:rsid w:val="000E302C"/>
    <w:rsid w:val="0068669F"/>
    <w:rsid w:val="006E4A47"/>
    <w:rsid w:val="00AF1BC8"/>
    <w:rsid w:val="00D5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395F83-6DF3-45B9-831C-B8FA190E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customStyle="1" w:styleId="-">
    <w:name w:val="Интернет-ссылка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a">
    <w:name w:val="Текст сноски Знак"/>
    <w:basedOn w:val="a0"/>
    <w:link w:val="ab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3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9">
    <w:name w:val="footer"/>
    <w:basedOn w:val="a"/>
    <w:link w:val="a8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unhideWhenUsed/>
    <w:qFormat/>
    <w:rsid w:val="005F30B7"/>
    <w:rPr>
      <w:sz w:val="20"/>
    </w:rPr>
  </w:style>
  <w:style w:type="paragraph" w:styleId="af4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5">
    <w:name w:val="Содержимое врезки"/>
    <w:basedOn w:val="a"/>
    <w:qFormat/>
  </w:style>
  <w:style w:type="paragraph" w:customStyle="1" w:styleId="1">
    <w:name w:val="Обычная таблица1"/>
    <w:qFormat/>
    <w:pPr>
      <w:spacing w:after="200" w:line="276" w:lineRule="auto"/>
    </w:pPr>
    <w:rPr>
      <w:rFonts w:ascii="Calibri" w:eastAsia="Times New Roman" w:hAnsi="Calibri"/>
      <w:sz w:val="22"/>
      <w:szCs w:val="22"/>
      <w:lang w:val="ru-RU" w:eastAsia="en-US"/>
    </w:rPr>
  </w:style>
  <w:style w:type="table" w:customStyle="1" w:styleId="10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BB876-F89A-4A9A-ADBB-676975E0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157</Words>
  <Characters>896</Characters>
  <Application>Microsoft Office Word</Application>
  <DocSecurity>0</DocSecurity>
  <Lines>7</Lines>
  <Paragraphs>2</Paragraphs>
  <ScaleCrop>false</ScaleCrop>
  <Company>DRSK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Ирдуганова Ирина Николаевна</cp:lastModifiedBy>
  <cp:revision>74</cp:revision>
  <cp:lastPrinted>2021-07-02T09:19:00Z</cp:lastPrinted>
  <dcterms:created xsi:type="dcterms:W3CDTF">2021-07-05T12:53:00Z</dcterms:created>
  <dcterms:modified xsi:type="dcterms:W3CDTF">2024-02-27T01:25:00Z</dcterms:modified>
  <dc:language>ru-RU</dc:language>
</cp:coreProperties>
</file>